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3" w:firstLineChars="200"/>
        <w:jc w:val="center"/>
        <w:rPr>
          <w:rFonts w:hint="eastAsia" w:asciiTheme="majorEastAsia" w:hAnsiTheme="majorEastAsia" w:eastAsiaTheme="majorEastAsia"/>
          <w:color w:val="242424"/>
          <w:sz w:val="32"/>
          <w:szCs w:val="32"/>
          <w:shd w:val="clear" w:color="auto" w:fill="FFFFFF"/>
        </w:rPr>
      </w:pPr>
      <w:bookmarkStart w:id="0" w:name="_GoBack"/>
      <w:bookmarkEnd w:id="0"/>
      <w:r>
        <w:rPr>
          <w:rFonts w:hint="eastAsia" w:ascii="仿宋" w:hAnsi="仿宋" w:eastAsia="仿宋" w:cs="仿宋"/>
          <w:b/>
          <w:bCs/>
          <w:color w:val="242424"/>
          <w:sz w:val="32"/>
          <w:szCs w:val="32"/>
          <w:shd w:val="clear" w:color="auto" w:fill="FFFFFF"/>
        </w:rPr>
        <w:t>循化县2017年度非税收入收缴管理情况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color w:val="242424"/>
          <w:sz w:val="32"/>
          <w:szCs w:val="32"/>
          <w:shd w:val="clear" w:color="auto" w:fill="FFFFFF"/>
        </w:rPr>
        <w:t>根据2017年工作安排，为进一步提高财政资金使用效益，严格预算管理，</w:t>
      </w:r>
      <w:r>
        <w:rPr>
          <w:rFonts w:hint="eastAsia" w:ascii="仿宋" w:hAnsi="仿宋" w:eastAsia="仿宋" w:cs="仿宋"/>
          <w:bCs/>
          <w:kern w:val="0"/>
          <w:sz w:val="32"/>
          <w:szCs w:val="32"/>
        </w:rPr>
        <w:t>确保我县财务综合检查工作顺利开展，</w:t>
      </w:r>
      <w:r>
        <w:rPr>
          <w:rFonts w:hint="eastAsia" w:ascii="仿宋" w:hAnsi="仿宋" w:eastAsia="仿宋" w:cs="仿宋"/>
          <w:sz w:val="32"/>
          <w:szCs w:val="32"/>
        </w:rPr>
        <w:t>局领导及时作出了安排部署，</w:t>
      </w:r>
      <w:r>
        <w:rPr>
          <w:rFonts w:hint="eastAsia" w:ascii="仿宋" w:hAnsi="仿宋" w:eastAsia="仿宋" w:cs="仿宋"/>
          <w:bCs/>
          <w:kern w:val="0"/>
          <w:sz w:val="32"/>
          <w:szCs w:val="32"/>
        </w:rPr>
        <w:t>结合我县实际和财政绩效监督评价的要求，抽调各科室人员成立一个小组，另聘请夏都会计师事务所组成一个组，分别对全县部分预算单位进行财务综合检查，</w:t>
      </w:r>
      <w:r>
        <w:rPr>
          <w:rFonts w:hint="eastAsia" w:ascii="仿宋" w:hAnsi="仿宋" w:eastAsia="仿宋" w:cs="仿宋"/>
          <w:sz w:val="32"/>
          <w:szCs w:val="32"/>
        </w:rPr>
        <w:t>在完成财政绩效评价、财务综合管理等检查工作任务同时，对涉及非税收入的各预算单位开展账户管理和非税收入收缴及票据管理等进行了检查</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按照要求，两个检查组从6月13日至9月20日，对各执收单位围绕检查内容开展重点抽查的方式进行检查，此次共检查50个单位，其中涉及非税收入的预算单位数为12个，占全县预算单位的16%。 </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从整个检查情况看，各执收单位基本上能严格执行非税收入的政策规定，严格执行2015年以来取消、停征和减免的收费基金政策，征收依据和征收标准依据</w:t>
      </w:r>
      <w:r>
        <w:rPr>
          <w:rFonts w:hint="eastAsia" w:ascii="仿宋" w:hAnsi="仿宋" w:eastAsia="仿宋" w:cs="仿宋"/>
          <w:color w:val="000000"/>
          <w:sz w:val="32"/>
          <w:szCs w:val="32"/>
        </w:rPr>
        <w:t>《青海省行政事业性收费目录清单》、《青海省政府性基金目录清单》</w:t>
      </w:r>
      <w:r>
        <w:rPr>
          <w:rFonts w:hint="eastAsia" w:ascii="仿宋" w:hAnsi="仿宋" w:eastAsia="仿宋" w:cs="仿宋"/>
          <w:sz w:val="32"/>
          <w:szCs w:val="32"/>
        </w:rPr>
        <w:t>等相关文件规定征收，不存在违规设立收费项目的问题。</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color w:val="242424"/>
          <w:sz w:val="32"/>
          <w:szCs w:val="32"/>
          <w:shd w:val="clear" w:color="auto" w:fill="FFFFFF"/>
        </w:rPr>
      </w:pPr>
      <w:r>
        <w:rPr>
          <w:rFonts w:hint="eastAsia" w:ascii="仿宋" w:hAnsi="仿宋" w:eastAsia="仿宋" w:cs="仿宋"/>
          <w:color w:val="242424"/>
          <w:sz w:val="32"/>
          <w:szCs w:val="32"/>
          <w:shd w:val="clear" w:color="auto" w:fill="FFFFFF"/>
        </w:rPr>
        <w:t>附件：循化县2017年度非税收入收缴管理情况抽查汇总表</w:t>
      </w:r>
    </w:p>
    <w:p>
      <w:pPr>
        <w:keepNext w:val="0"/>
        <w:keepLines w:val="0"/>
        <w:pageBreakBefore w:val="0"/>
        <w:kinsoku/>
        <w:wordWrap/>
        <w:overflowPunct/>
        <w:topLinePunct w:val="0"/>
        <w:autoSpaceDE/>
        <w:autoSpaceDN/>
        <w:bidi w:val="0"/>
        <w:adjustRightInd/>
        <w:snapToGrid/>
        <w:spacing w:line="640" w:lineRule="exact"/>
        <w:textAlignment w:val="auto"/>
        <w:outlineLvl w:val="9"/>
        <w:rPr>
          <w:rFonts w:hint="eastAsia" w:ascii="仿宋" w:hAnsi="仿宋" w:eastAsia="仿宋" w:cs="仿宋"/>
          <w:color w:val="242424"/>
          <w:sz w:val="32"/>
          <w:szCs w:val="32"/>
          <w:shd w:val="clear" w:color="auto" w:fill="FFFFFF"/>
          <w:lang w:val="en-US" w:eastAsia="zh-CN"/>
        </w:rPr>
      </w:pPr>
      <w:r>
        <w:rPr>
          <w:rFonts w:hint="eastAsia" w:ascii="仿宋" w:hAnsi="仿宋" w:eastAsia="仿宋" w:cs="仿宋"/>
          <w:color w:val="242424"/>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ind w:firstLine="4480" w:firstLineChars="1400"/>
        <w:textAlignment w:val="auto"/>
        <w:outlineLvl w:val="9"/>
        <w:rPr>
          <w:rFonts w:hint="eastAsia" w:ascii="仿宋" w:hAnsi="仿宋" w:eastAsia="仿宋" w:cs="仿宋"/>
          <w:color w:val="242424"/>
          <w:sz w:val="32"/>
          <w:szCs w:val="32"/>
          <w:shd w:val="clear" w:color="auto" w:fill="FFFFFF"/>
          <w:lang w:val="en-US" w:eastAsia="zh-CN"/>
        </w:rPr>
      </w:pPr>
      <w:r>
        <w:rPr>
          <w:rFonts w:hint="eastAsia" w:ascii="仿宋" w:hAnsi="仿宋" w:eastAsia="仿宋" w:cs="仿宋"/>
          <w:color w:val="242424"/>
          <w:sz w:val="32"/>
          <w:szCs w:val="32"/>
          <w:shd w:val="clear" w:color="auto" w:fill="FFFFFF"/>
          <w:lang w:val="en-US" w:eastAsia="zh-CN"/>
        </w:rPr>
        <w:t xml:space="preserve"> 2018年11月5日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6509"/>
    <w:rsid w:val="003C6509"/>
    <w:rsid w:val="00C97046"/>
    <w:rsid w:val="00EA1D38"/>
    <w:rsid w:val="637A5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381</Characters>
  <Lines>3</Lines>
  <Paragraphs>1</Paragraphs>
  <TotalTime>1</TotalTime>
  <ScaleCrop>false</ScaleCrop>
  <LinksUpToDate>false</LinksUpToDate>
  <CharactersWithSpaces>446</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2018-12-03T03:05:00Z</dcterms:created>
  <dc:creator>admin</dc:creator>
  <cp:lastModifiedBy>人生得意须尽欢</cp:lastModifiedBy>
  <dcterms:modified xsi:type="dcterms:W3CDTF">2018-12-04T02:18:57Z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